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B31" w:rsidRDefault="00854B31" w:rsidP="00854B31">
      <w:pPr>
        <w:ind w:firstLine="720"/>
        <w:rPr>
          <w:rStyle w:val="spar"/>
          <w:color w:val="0000FF"/>
          <w:sz w:val="40"/>
          <w:szCs w:val="40"/>
        </w:rPr>
      </w:pPr>
      <w:r w:rsidRPr="00854B31">
        <w:rPr>
          <w:rStyle w:val="spar"/>
          <w:color w:val="0000FF"/>
          <w:sz w:val="40"/>
          <w:szCs w:val="40"/>
        </w:rPr>
        <w:t>Referat juridic pe</w:t>
      </w:r>
      <w:r w:rsidR="00FE2740" w:rsidRPr="00854B31">
        <w:rPr>
          <w:rStyle w:val="spar"/>
          <w:color w:val="0000FF"/>
          <w:sz w:val="40"/>
          <w:szCs w:val="40"/>
        </w:rPr>
        <w:t>ntru apararea drepturilor omului;</w:t>
      </w:r>
    </w:p>
    <w:p w:rsidR="00854B31" w:rsidRDefault="00FE2740" w:rsidP="00854B31">
      <w:pPr>
        <w:ind w:firstLine="720"/>
        <w:rPr>
          <w:rStyle w:val="spar"/>
          <w:color w:val="0000FF"/>
          <w:sz w:val="32"/>
          <w:szCs w:val="32"/>
        </w:rPr>
      </w:pPr>
      <w:r w:rsidRPr="00854B31">
        <w:rPr>
          <w:rStyle w:val="spar"/>
          <w:color w:val="0000FF"/>
          <w:sz w:val="32"/>
          <w:szCs w:val="32"/>
        </w:rPr>
        <w:t>Autor: Dr.Botomei Vasile, Bacau, str.</w:t>
      </w:r>
      <w:r w:rsidR="00854B31">
        <w:rPr>
          <w:rStyle w:val="spar"/>
          <w:color w:val="0000FF"/>
          <w:sz w:val="32"/>
          <w:szCs w:val="32"/>
        </w:rPr>
        <w:t xml:space="preserve"> </w:t>
      </w:r>
      <w:r w:rsidRPr="00854B31">
        <w:rPr>
          <w:rStyle w:val="spar"/>
          <w:color w:val="0000FF"/>
          <w:sz w:val="32"/>
          <w:szCs w:val="32"/>
        </w:rPr>
        <w:t>Oituz 33,</w:t>
      </w:r>
      <w:r w:rsidR="00854B31">
        <w:rPr>
          <w:rStyle w:val="spar"/>
          <w:color w:val="0000FF"/>
          <w:sz w:val="32"/>
          <w:szCs w:val="32"/>
        </w:rPr>
        <w:t xml:space="preserve">            </w:t>
      </w:r>
      <w:r w:rsidRPr="00854B31">
        <w:rPr>
          <w:rStyle w:val="spar"/>
          <w:color w:val="0000FF"/>
          <w:sz w:val="32"/>
          <w:szCs w:val="32"/>
        </w:rPr>
        <w:t xml:space="preserve"> </w:t>
      </w:r>
    </w:p>
    <w:p w:rsidR="00854B31" w:rsidRDefault="00FE2740" w:rsidP="00854B31">
      <w:pPr>
        <w:ind w:firstLine="720"/>
        <w:rPr>
          <w:rStyle w:val="spar"/>
          <w:color w:val="0000FF"/>
          <w:sz w:val="32"/>
          <w:szCs w:val="32"/>
        </w:rPr>
      </w:pPr>
      <w:r w:rsidRPr="00854B31">
        <w:rPr>
          <w:rStyle w:val="spar"/>
          <w:color w:val="0000FF"/>
          <w:sz w:val="32"/>
          <w:szCs w:val="32"/>
        </w:rPr>
        <w:t>Presedinte</w:t>
      </w:r>
      <w:r w:rsidR="00854B31">
        <w:rPr>
          <w:rStyle w:val="spar"/>
          <w:color w:val="0000FF"/>
          <w:sz w:val="32"/>
          <w:szCs w:val="32"/>
        </w:rPr>
        <w:t>:</w:t>
      </w:r>
      <w:r w:rsidR="00854B31">
        <w:rPr>
          <w:sz w:val="32"/>
          <w:szCs w:val="32"/>
        </w:rPr>
        <w:t xml:space="preserve"> -A</w:t>
      </w:r>
      <w:r w:rsidR="00854B31" w:rsidRPr="00854B31">
        <w:rPr>
          <w:rStyle w:val="spar"/>
          <w:color w:val="0000FF"/>
          <w:sz w:val="32"/>
          <w:szCs w:val="32"/>
        </w:rPr>
        <w:t>sociatia Culturala Cealalta</w:t>
      </w:r>
      <w:r w:rsidR="00854B31">
        <w:rPr>
          <w:rStyle w:val="spar"/>
          <w:color w:val="0000FF"/>
          <w:sz w:val="32"/>
          <w:szCs w:val="32"/>
        </w:rPr>
        <w:t>,</w:t>
      </w:r>
      <w:r w:rsidR="00854B31" w:rsidRPr="00854B31">
        <w:rPr>
          <w:rStyle w:val="spar"/>
          <w:color w:val="0000FF"/>
          <w:sz w:val="32"/>
          <w:szCs w:val="32"/>
        </w:rPr>
        <w:t xml:space="preserve"> </w:t>
      </w:r>
      <w:r w:rsidR="00854B31">
        <w:rPr>
          <w:rStyle w:val="spar"/>
          <w:color w:val="0000FF"/>
          <w:sz w:val="32"/>
          <w:szCs w:val="32"/>
        </w:rPr>
        <w:t>C</w:t>
      </w:r>
      <w:r w:rsidR="00854B31" w:rsidRPr="00854B31">
        <w:rPr>
          <w:rStyle w:val="spar"/>
          <w:color w:val="0000FF"/>
          <w:sz w:val="32"/>
          <w:szCs w:val="32"/>
        </w:rPr>
        <w:t>IF 30159947</w:t>
      </w:r>
    </w:p>
    <w:p w:rsidR="00FE2740" w:rsidRPr="00854B31" w:rsidRDefault="00854B31" w:rsidP="00854B31">
      <w:pPr>
        <w:ind w:firstLine="720"/>
        <w:rPr>
          <w:rStyle w:val="spar"/>
          <w:sz w:val="32"/>
          <w:szCs w:val="32"/>
        </w:rPr>
      </w:pPr>
      <w:r>
        <w:rPr>
          <w:rStyle w:val="spar"/>
          <w:color w:val="0000FF"/>
          <w:sz w:val="32"/>
          <w:szCs w:val="32"/>
        </w:rPr>
        <w:t xml:space="preserve">                     -U</w:t>
      </w:r>
      <w:r>
        <w:rPr>
          <w:sz w:val="32"/>
          <w:szCs w:val="32"/>
        </w:rPr>
        <w:t>niunea  Avocatilor din Romania;</w:t>
      </w:r>
      <w:r w:rsidR="00FE2740" w:rsidRPr="00854B31">
        <w:rPr>
          <w:rStyle w:val="spar"/>
          <w:color w:val="0000FF"/>
          <w:sz w:val="32"/>
          <w:szCs w:val="32"/>
        </w:rPr>
        <w:t xml:space="preserve"> </w:t>
      </w:r>
    </w:p>
    <w:p w:rsidR="00FE2740" w:rsidRPr="00854B31" w:rsidRDefault="00FE2740" w:rsidP="00FE2740">
      <w:pPr>
        <w:ind w:firstLine="720"/>
        <w:rPr>
          <w:rStyle w:val="spar"/>
          <w:color w:val="0000FF"/>
          <w:sz w:val="32"/>
          <w:szCs w:val="32"/>
        </w:rPr>
      </w:pPr>
      <w:r w:rsidRPr="00854B31">
        <w:rPr>
          <w:rStyle w:val="spar"/>
          <w:color w:val="0000FF"/>
          <w:sz w:val="32"/>
          <w:szCs w:val="32"/>
        </w:rPr>
        <w:t xml:space="preserve">               E-mail: botomei.vasile@yahoo.com</w:t>
      </w:r>
    </w:p>
    <w:p w:rsidR="00FE2740" w:rsidRPr="00854B31" w:rsidRDefault="00FE2740" w:rsidP="00FE2740">
      <w:pPr>
        <w:ind w:firstLine="720"/>
        <w:rPr>
          <w:sz w:val="32"/>
          <w:szCs w:val="32"/>
        </w:rPr>
      </w:pPr>
      <w:r w:rsidRPr="00854B31">
        <w:rPr>
          <w:sz w:val="32"/>
          <w:szCs w:val="32"/>
        </w:rPr>
        <w:t xml:space="preserve">                               Nr. 1/14-04-2025</w:t>
      </w:r>
    </w:p>
    <w:p w:rsidR="00FE2740" w:rsidRDefault="00FE2740" w:rsidP="00FE2740">
      <w:pPr>
        <w:ind w:firstLine="720"/>
        <w:rPr>
          <w:b/>
          <w:sz w:val="32"/>
          <w:szCs w:val="32"/>
        </w:rPr>
      </w:pPr>
      <w:r>
        <w:rPr>
          <w:b/>
          <w:sz w:val="32"/>
          <w:szCs w:val="32"/>
        </w:rPr>
        <w:t>______________________________________________</w:t>
      </w:r>
    </w:p>
    <w:p w:rsidR="00854B31" w:rsidRDefault="00854B31" w:rsidP="00FE2740">
      <w:pPr>
        <w:ind w:firstLine="720"/>
        <w:rPr>
          <w:sz w:val="32"/>
          <w:szCs w:val="32"/>
        </w:rPr>
      </w:pPr>
      <w:r>
        <w:rPr>
          <w:sz w:val="32"/>
          <w:szCs w:val="32"/>
        </w:rPr>
        <w:t>Autor: Mediator Dr.Botomei Vasile, Mun.Bacau, str. Oituz, nr.33,</w:t>
      </w:r>
    </w:p>
    <w:p w:rsidR="00854B31" w:rsidRDefault="00854B31" w:rsidP="00FE2740">
      <w:pPr>
        <w:ind w:firstLine="720"/>
        <w:rPr>
          <w:sz w:val="32"/>
          <w:szCs w:val="32"/>
        </w:rPr>
      </w:pPr>
      <w:r>
        <w:rPr>
          <w:sz w:val="32"/>
          <w:szCs w:val="32"/>
        </w:rPr>
        <w:t xml:space="preserve">            Presedinte Uniunea  Avocatilor din Romania,</w:t>
      </w:r>
    </w:p>
    <w:p w:rsidR="00D543C4" w:rsidRPr="00854B31" w:rsidRDefault="00854B31" w:rsidP="00FE2740">
      <w:pPr>
        <w:ind w:firstLine="720"/>
        <w:rPr>
          <w:sz w:val="32"/>
          <w:szCs w:val="32"/>
        </w:rPr>
      </w:pPr>
      <w:r>
        <w:rPr>
          <w:sz w:val="32"/>
          <w:szCs w:val="32"/>
        </w:rPr>
        <w:t xml:space="preserve"> </w:t>
      </w:r>
      <w:r w:rsidR="00D543C4" w:rsidRPr="00854B31">
        <w:rPr>
          <w:sz w:val="32"/>
          <w:szCs w:val="32"/>
        </w:rPr>
        <w:t>Tema:</w:t>
      </w:r>
    </w:p>
    <w:p w:rsidR="00FE2740" w:rsidRDefault="00D543C4" w:rsidP="00FE2740">
      <w:pPr>
        <w:ind w:firstLine="720"/>
        <w:rPr>
          <w:b/>
          <w:sz w:val="32"/>
          <w:szCs w:val="32"/>
        </w:rPr>
      </w:pPr>
      <w:r>
        <w:rPr>
          <w:b/>
          <w:sz w:val="32"/>
          <w:szCs w:val="32"/>
        </w:rPr>
        <w:t xml:space="preserve"> A</w:t>
      </w:r>
      <w:r w:rsidR="00FE2740">
        <w:rPr>
          <w:b/>
          <w:sz w:val="32"/>
          <w:szCs w:val="32"/>
        </w:rPr>
        <w:t>parare</w:t>
      </w:r>
      <w:r>
        <w:rPr>
          <w:b/>
          <w:sz w:val="32"/>
          <w:szCs w:val="32"/>
        </w:rPr>
        <w:t>a juridica</w:t>
      </w:r>
      <w:r w:rsidR="00FE2740">
        <w:rPr>
          <w:b/>
          <w:sz w:val="32"/>
          <w:szCs w:val="32"/>
        </w:rPr>
        <w:t xml:space="preserve"> impotriva incriminarii faptelor penale </w:t>
      </w:r>
      <w:r>
        <w:rPr>
          <w:b/>
          <w:sz w:val="32"/>
          <w:szCs w:val="32"/>
        </w:rPr>
        <w:t xml:space="preserve">din Romania </w:t>
      </w:r>
      <w:r w:rsidR="00FE2740">
        <w:rPr>
          <w:b/>
          <w:sz w:val="32"/>
          <w:szCs w:val="32"/>
        </w:rPr>
        <w:t>care nu respecta principiul de</w:t>
      </w:r>
      <w:r>
        <w:rPr>
          <w:b/>
          <w:sz w:val="32"/>
          <w:szCs w:val="32"/>
        </w:rPr>
        <w:t xml:space="preserve"> legalitate al incriminarii faptelor penale din Conventia Europeana pentru Drepturile Omului cu privirea  dualitatea</w:t>
      </w:r>
      <w:r w:rsidR="00FE2740">
        <w:rPr>
          <w:b/>
          <w:sz w:val="32"/>
          <w:szCs w:val="32"/>
        </w:rPr>
        <w:t xml:space="preserve"> incri</w:t>
      </w:r>
      <w:r>
        <w:rPr>
          <w:b/>
          <w:sz w:val="32"/>
          <w:szCs w:val="32"/>
        </w:rPr>
        <w:t>minarii din dreptul intern si dreptul intenational</w:t>
      </w:r>
      <w:r w:rsidR="00FE2740">
        <w:rPr>
          <w:b/>
          <w:sz w:val="32"/>
          <w:szCs w:val="32"/>
        </w:rPr>
        <w:t>;</w:t>
      </w:r>
    </w:p>
    <w:p w:rsidR="00FE2740" w:rsidRDefault="00FE2740" w:rsidP="00FE2740">
      <w:pPr>
        <w:ind w:firstLine="720"/>
        <w:rPr>
          <w:b/>
          <w:bCs/>
          <w:sz w:val="32"/>
          <w:szCs w:val="32"/>
        </w:rPr>
      </w:pPr>
      <w:r>
        <w:rPr>
          <w:b/>
          <w:bCs/>
          <w:sz w:val="32"/>
          <w:szCs w:val="32"/>
        </w:rPr>
        <w:t>I.Constitutia Romaniei:</w:t>
      </w:r>
    </w:p>
    <w:p w:rsidR="00FE2740" w:rsidRPr="00B02BF5" w:rsidRDefault="00FE2740" w:rsidP="00FE2740">
      <w:pPr>
        <w:ind w:firstLine="720"/>
        <w:rPr>
          <w:b/>
          <w:bCs/>
          <w:sz w:val="32"/>
          <w:szCs w:val="32"/>
        </w:rPr>
      </w:pPr>
      <w:r w:rsidRPr="00B02BF5">
        <w:rPr>
          <w:b/>
          <w:bCs/>
          <w:sz w:val="32"/>
          <w:szCs w:val="32"/>
        </w:rPr>
        <w:t>Art. 148 – Integrarea în Uniunea Europeană</w:t>
      </w:r>
    </w:p>
    <w:p w:rsidR="00FE2740" w:rsidRDefault="00FE2740" w:rsidP="00FE2740">
      <w:pPr>
        <w:ind w:firstLine="720"/>
        <w:rPr>
          <w:sz w:val="32"/>
          <w:szCs w:val="32"/>
        </w:rPr>
      </w:pPr>
      <w:r w:rsidRPr="00B02BF5">
        <w:rPr>
          <w:sz w:val="32"/>
          <w:szCs w:val="32"/>
        </w:rPr>
        <w:t xml:space="preserve">(2) Ca urmare a aderării, prevederile tratatelor constitutive ale Uniunii Europene, precum şi </w:t>
      </w:r>
      <w:r w:rsidRPr="00B02BF5">
        <w:rPr>
          <w:sz w:val="32"/>
          <w:szCs w:val="32"/>
          <w:u w:val="single"/>
        </w:rPr>
        <w:t>celelalte reglementări comunitare cu caracter obligatoriu, au prioritate faţă de dispoziţiile contrare din legile interne, cu respectarea prevederilor actului de aderare</w:t>
      </w:r>
      <w:r w:rsidRPr="00B02BF5">
        <w:rPr>
          <w:sz w:val="32"/>
          <w:szCs w:val="32"/>
        </w:rPr>
        <w:t>.</w:t>
      </w:r>
    </w:p>
    <w:p w:rsidR="00FE2740" w:rsidRDefault="00FE2740" w:rsidP="00FE2740">
      <w:pPr>
        <w:ind w:firstLine="720"/>
        <w:rPr>
          <w:sz w:val="32"/>
          <w:szCs w:val="32"/>
          <w:u w:val="single"/>
        </w:rPr>
      </w:pPr>
      <w:r w:rsidRPr="00B02BF5">
        <w:rPr>
          <w:sz w:val="32"/>
          <w:szCs w:val="32"/>
        </w:rPr>
        <w:lastRenderedPageBreak/>
        <w:t xml:space="preserve">(4) Parlamentul, Preşedintele României, Guvernul şi </w:t>
      </w:r>
      <w:r w:rsidRPr="00B02BF5">
        <w:rPr>
          <w:sz w:val="32"/>
          <w:szCs w:val="32"/>
          <w:u w:val="single"/>
        </w:rPr>
        <w:t>autoritatea judecătorească garantează aducerea la îndeplinire a obligaţiilor rezultate din actul aderării şi din prevederile alineatului (2);</w:t>
      </w:r>
    </w:p>
    <w:p w:rsidR="00FE2740" w:rsidRPr="001E16FC" w:rsidRDefault="00FE2740" w:rsidP="00FE2740">
      <w:pPr>
        <w:ind w:firstLine="720"/>
        <w:rPr>
          <w:b/>
          <w:bCs/>
          <w:sz w:val="32"/>
          <w:szCs w:val="32"/>
        </w:rPr>
      </w:pPr>
      <w:r w:rsidRPr="001E16FC">
        <w:rPr>
          <w:b/>
          <w:bCs/>
          <w:sz w:val="32"/>
          <w:szCs w:val="32"/>
        </w:rPr>
        <w:t>Art. 11 – Dreptul internaţional şi dreptul intern</w:t>
      </w:r>
    </w:p>
    <w:p w:rsidR="00FE2740" w:rsidRPr="004240D1" w:rsidRDefault="00FE2740" w:rsidP="00FE2740">
      <w:pPr>
        <w:ind w:firstLine="720"/>
        <w:rPr>
          <w:sz w:val="32"/>
          <w:szCs w:val="32"/>
        </w:rPr>
      </w:pPr>
      <w:r w:rsidRPr="001E16FC">
        <w:rPr>
          <w:sz w:val="32"/>
          <w:szCs w:val="32"/>
        </w:rPr>
        <w:t>(1) Statul român se obligă să îndeplinească întocmai şi cu bună-credinţă obligaţiile ce-i revin din tratatele la care este parte.</w:t>
      </w:r>
      <w:r w:rsidRPr="001E16FC">
        <w:rPr>
          <w:sz w:val="32"/>
          <w:szCs w:val="32"/>
        </w:rPr>
        <w:br/>
      </w:r>
      <w:r>
        <w:rPr>
          <w:sz w:val="32"/>
          <w:szCs w:val="32"/>
        </w:rPr>
        <w:t xml:space="preserve">          </w:t>
      </w:r>
      <w:r w:rsidRPr="001E16FC">
        <w:rPr>
          <w:sz w:val="32"/>
          <w:szCs w:val="32"/>
        </w:rPr>
        <w:t>(2) Tratatele ratificate de Parlament, potrivit legii, fac parte din dreptul intern.</w:t>
      </w:r>
    </w:p>
    <w:p w:rsidR="00FE2740" w:rsidRPr="004240D1" w:rsidRDefault="00FE2740" w:rsidP="00FE2740">
      <w:pPr>
        <w:ind w:firstLine="720"/>
        <w:rPr>
          <w:sz w:val="32"/>
          <w:szCs w:val="32"/>
        </w:rPr>
      </w:pPr>
      <w:r w:rsidRPr="004240D1">
        <w:rPr>
          <w:sz w:val="32"/>
          <w:szCs w:val="32"/>
        </w:rPr>
        <w:t>Art. 20 – Tratatele internaţionale privind drepturile omului</w:t>
      </w:r>
      <w:r>
        <w:rPr>
          <w:sz w:val="32"/>
          <w:szCs w:val="32"/>
        </w:rPr>
        <w:t>;</w:t>
      </w:r>
    </w:p>
    <w:p w:rsidR="00FE2740" w:rsidRPr="004240D1" w:rsidRDefault="00FE2740" w:rsidP="00FE2740">
      <w:pPr>
        <w:ind w:firstLine="720"/>
        <w:rPr>
          <w:sz w:val="32"/>
          <w:szCs w:val="32"/>
        </w:rPr>
      </w:pPr>
      <w:r w:rsidRPr="004240D1">
        <w:rPr>
          <w:sz w:val="32"/>
          <w:szCs w:val="32"/>
        </w:rPr>
        <w:t>(1) Dispoziţiile constituţionale privind drepturile şi libertăţile cetăţenilor vor fi interpretate şi aplicate în concordanţă cu Declaraţia Universală a Drepturilor Omului, cu pactele şi cu celelalte tratate la care România este parte.</w:t>
      </w:r>
    </w:p>
    <w:p w:rsidR="00FE2740" w:rsidRDefault="00FE2740" w:rsidP="00FE2740">
      <w:pPr>
        <w:ind w:firstLine="720"/>
        <w:rPr>
          <w:sz w:val="32"/>
          <w:szCs w:val="32"/>
        </w:rPr>
      </w:pPr>
      <w:r w:rsidRPr="004240D1">
        <w:rPr>
          <w:sz w:val="32"/>
          <w:szCs w:val="32"/>
        </w:rPr>
        <w:t>(2) Dacă există neconcordanţe între pactele şi tratatele privitoare la drepturile fundamentale ale omului, la care România este parte, şi legile interne, au prioritate reglementările internaţionale, cu excepţia cazului în care Constituţia sau legile interne conţin dispoziţii mai favorabile.</w:t>
      </w:r>
    </w:p>
    <w:p w:rsidR="00FE2740" w:rsidRPr="006E6D17" w:rsidRDefault="00FE2740" w:rsidP="00FE2740">
      <w:pPr>
        <w:ind w:firstLine="720"/>
        <w:rPr>
          <w:b/>
          <w:sz w:val="32"/>
          <w:szCs w:val="32"/>
        </w:rPr>
      </w:pPr>
      <w:r>
        <w:rPr>
          <w:b/>
          <w:sz w:val="32"/>
          <w:szCs w:val="32"/>
        </w:rPr>
        <w:t>II.</w:t>
      </w:r>
      <w:r w:rsidRPr="006E6D17">
        <w:rPr>
          <w:b/>
          <w:sz w:val="32"/>
          <w:szCs w:val="32"/>
        </w:rPr>
        <w:t>Codul penal;</w:t>
      </w:r>
    </w:p>
    <w:p w:rsidR="00FE2740" w:rsidRDefault="00FE2740" w:rsidP="00FE2740">
      <w:pPr>
        <w:ind w:firstLine="720"/>
        <w:rPr>
          <w:sz w:val="32"/>
          <w:szCs w:val="32"/>
        </w:rPr>
      </w:pPr>
      <w:r w:rsidRPr="006E6D17">
        <w:rPr>
          <w:sz w:val="32"/>
          <w:szCs w:val="32"/>
        </w:rPr>
        <w:t>Articolul 12</w:t>
      </w:r>
      <w:r>
        <w:rPr>
          <w:sz w:val="32"/>
          <w:szCs w:val="32"/>
        </w:rPr>
        <w:t>:</w:t>
      </w:r>
      <w:r w:rsidRPr="006E6D17">
        <w:rPr>
          <w:sz w:val="32"/>
          <w:szCs w:val="32"/>
        </w:rPr>
        <w:t>Legea penală și tratatele internaționale</w:t>
      </w:r>
      <w:r>
        <w:rPr>
          <w:sz w:val="32"/>
          <w:szCs w:val="32"/>
        </w:rPr>
        <w:t>;</w:t>
      </w:r>
    </w:p>
    <w:p w:rsidR="00FE2740" w:rsidRDefault="00FE2740" w:rsidP="00FE2740">
      <w:pPr>
        <w:ind w:firstLine="720"/>
        <w:rPr>
          <w:sz w:val="32"/>
          <w:szCs w:val="32"/>
        </w:rPr>
      </w:pPr>
      <w:r w:rsidRPr="006E6D17">
        <w:rPr>
          <w:sz w:val="32"/>
          <w:szCs w:val="32"/>
        </w:rPr>
        <w:t>Dispozițiile art. 8-11 se aplică dacă nu se dispune altfel printr-un tratat internațional la care România este parte.</w:t>
      </w:r>
    </w:p>
    <w:p w:rsidR="00FE2740" w:rsidRPr="006E6D17" w:rsidRDefault="00FE2740" w:rsidP="00FE2740">
      <w:pPr>
        <w:ind w:firstLine="720"/>
        <w:rPr>
          <w:sz w:val="28"/>
          <w:szCs w:val="28"/>
        </w:rPr>
      </w:pPr>
      <w:r>
        <w:rPr>
          <w:b/>
          <w:sz w:val="28"/>
          <w:szCs w:val="28"/>
        </w:rPr>
        <w:t>II</w:t>
      </w:r>
      <w:r w:rsidR="00A241A7">
        <w:rPr>
          <w:b/>
          <w:sz w:val="28"/>
          <w:szCs w:val="28"/>
        </w:rPr>
        <w:t>I</w:t>
      </w:r>
      <w:r w:rsidRPr="006E6D17">
        <w:rPr>
          <w:b/>
          <w:sz w:val="28"/>
          <w:szCs w:val="28"/>
        </w:rPr>
        <w:t>. CEDO:</w:t>
      </w:r>
    </w:p>
    <w:p w:rsidR="00FE2740" w:rsidRDefault="00FE2740" w:rsidP="00FE2740">
      <w:pPr>
        <w:ind w:firstLine="720"/>
        <w:rPr>
          <w:b/>
          <w:sz w:val="28"/>
          <w:szCs w:val="28"/>
          <w:u w:val="single"/>
        </w:rPr>
      </w:pPr>
      <w:r>
        <w:rPr>
          <w:b/>
          <w:sz w:val="28"/>
          <w:szCs w:val="28"/>
          <w:u w:val="single"/>
        </w:rPr>
        <w:t xml:space="preserve">Art. </w:t>
      </w:r>
      <w:r w:rsidRPr="00B02BF5">
        <w:rPr>
          <w:b/>
          <w:sz w:val="28"/>
          <w:szCs w:val="28"/>
          <w:u w:val="single"/>
        </w:rPr>
        <w:t xml:space="preserve"> 7</w:t>
      </w:r>
      <w:r>
        <w:rPr>
          <w:b/>
          <w:sz w:val="28"/>
          <w:szCs w:val="28"/>
          <w:u w:val="single"/>
        </w:rPr>
        <w:t xml:space="preserve">.1. </w:t>
      </w:r>
      <w:r w:rsidRPr="00B02BF5">
        <w:rPr>
          <w:b/>
          <w:sz w:val="28"/>
          <w:szCs w:val="28"/>
          <w:u w:val="single"/>
        </w:rPr>
        <w:t>Nici o pedeapsă fără lege</w:t>
      </w:r>
      <w:r>
        <w:rPr>
          <w:b/>
          <w:sz w:val="28"/>
          <w:szCs w:val="28"/>
          <w:u w:val="single"/>
        </w:rPr>
        <w:t>;</w:t>
      </w:r>
    </w:p>
    <w:p w:rsidR="00DB0BA6" w:rsidRDefault="00FE2740" w:rsidP="00FE2740">
      <w:pPr>
        <w:ind w:firstLine="720"/>
        <w:rPr>
          <w:b/>
          <w:sz w:val="28"/>
          <w:szCs w:val="28"/>
          <w:u w:val="single"/>
        </w:rPr>
      </w:pPr>
      <w:r w:rsidRPr="00B02BF5">
        <w:rPr>
          <w:b/>
          <w:sz w:val="28"/>
          <w:szCs w:val="28"/>
          <w:u w:val="single"/>
        </w:rPr>
        <w:lastRenderedPageBreak/>
        <w:t>1</w:t>
      </w:r>
      <w:r w:rsidRPr="00B02BF5">
        <w:rPr>
          <w:sz w:val="28"/>
          <w:szCs w:val="28"/>
          <w:u w:val="single"/>
        </w:rPr>
        <w:t xml:space="preserve">. Nimeni nu poate fi condamnat pentru o acțiune sau o omisiune care, în momentul în care a fost săvârșită, nu constituia o infracțiune, potrivit </w:t>
      </w:r>
      <w:r w:rsidRPr="00B02BF5">
        <w:rPr>
          <w:b/>
          <w:sz w:val="28"/>
          <w:szCs w:val="28"/>
          <w:u w:val="single"/>
        </w:rPr>
        <w:t>dreptului național și internațional.</w:t>
      </w:r>
      <w:r w:rsidR="00DB0BA6">
        <w:rPr>
          <w:b/>
          <w:sz w:val="28"/>
          <w:szCs w:val="28"/>
          <w:u w:val="single"/>
        </w:rPr>
        <w:t xml:space="preserve"> </w:t>
      </w:r>
    </w:p>
    <w:p w:rsidR="00FE2740" w:rsidRPr="00DB0BA6" w:rsidRDefault="00DB0BA6" w:rsidP="00FE2740">
      <w:pPr>
        <w:ind w:firstLine="720"/>
        <w:rPr>
          <w:sz w:val="28"/>
          <w:szCs w:val="28"/>
        </w:rPr>
      </w:pPr>
      <w:r w:rsidRPr="00DB0BA6">
        <w:rPr>
          <w:sz w:val="28"/>
          <w:szCs w:val="28"/>
        </w:rPr>
        <w:t>A se vedea:  www.legislatie.just.ro</w:t>
      </w:r>
    </w:p>
    <w:p w:rsidR="00FE2740" w:rsidRDefault="00FE2740" w:rsidP="00FE2740">
      <w:pPr>
        <w:ind w:firstLine="720"/>
        <w:rPr>
          <w:b/>
          <w:sz w:val="28"/>
          <w:szCs w:val="28"/>
        </w:rPr>
      </w:pPr>
      <w:r>
        <w:rPr>
          <w:b/>
          <w:sz w:val="28"/>
          <w:szCs w:val="28"/>
        </w:rPr>
        <w:t>Dar a</w:t>
      </w:r>
      <w:r w:rsidRPr="00FE2740">
        <w:rPr>
          <w:b/>
          <w:sz w:val="28"/>
          <w:szCs w:val="28"/>
        </w:rPr>
        <w:t>tentie:</w:t>
      </w:r>
    </w:p>
    <w:p w:rsidR="00FE2740" w:rsidRPr="00FE2740" w:rsidRDefault="00FE2740" w:rsidP="00FE2740">
      <w:pPr>
        <w:ind w:firstLine="720"/>
        <w:rPr>
          <w:sz w:val="28"/>
          <w:szCs w:val="28"/>
        </w:rPr>
      </w:pPr>
      <w:r w:rsidRPr="00FE2740">
        <w:rPr>
          <w:sz w:val="28"/>
          <w:szCs w:val="28"/>
        </w:rPr>
        <w:t xml:space="preserve">Textul art. 7.1 din CEDO circula in doua variante de traducere, din care prima varianta publicata prin Legea nr.30/18 mai 1994, privind ratificarea Conventiei pentru apararea drepturilor omului si liberatilor fundamentale si a protocoalelor aditionale acesteia, prevede: </w:t>
      </w:r>
    </w:p>
    <w:p w:rsidR="00FE2740" w:rsidRPr="00FE2740" w:rsidRDefault="00FE2740" w:rsidP="00FE2740">
      <w:pPr>
        <w:ind w:firstLine="720"/>
        <w:rPr>
          <w:sz w:val="28"/>
          <w:szCs w:val="28"/>
        </w:rPr>
      </w:pPr>
      <w:r w:rsidRPr="00FE2740">
        <w:rPr>
          <w:sz w:val="28"/>
          <w:szCs w:val="28"/>
          <w:u w:val="single"/>
        </w:rPr>
        <w:t xml:space="preserve">2. Nimeni nu poate fi condamnat pentru o acțiune sau o omisiune care, în momentul în care a fost săvârșită, nu constituia o infracțiune, potrivit dreptului național sau internațional, care a functionat pana la intervenirea Tratatului de aderare a Romaniei la Uniunea Europeana, prin Lege din 2007, cand traducerea </w:t>
      </w:r>
      <w:r w:rsidRPr="00FE2740">
        <w:rPr>
          <w:sz w:val="28"/>
          <w:szCs w:val="28"/>
        </w:rPr>
        <w:t>Conventiei pentru apararea drepturilor omului si liberatilor fundamentale si a protocoalelor aditionale acesteia, a fost prin utilizarea sintagmei:</w:t>
      </w:r>
    </w:p>
    <w:p w:rsidR="00FE2740" w:rsidRPr="00FE2740" w:rsidRDefault="00FE2740" w:rsidP="00FE2740">
      <w:pPr>
        <w:ind w:firstLine="720"/>
        <w:rPr>
          <w:b/>
          <w:sz w:val="28"/>
          <w:szCs w:val="28"/>
        </w:rPr>
      </w:pPr>
      <w:r>
        <w:rPr>
          <w:sz w:val="28"/>
          <w:szCs w:val="28"/>
        </w:rPr>
        <w:t xml:space="preserve">              </w:t>
      </w:r>
      <w:r w:rsidRPr="00FE2740">
        <w:rPr>
          <w:sz w:val="28"/>
          <w:szCs w:val="28"/>
        </w:rPr>
        <w:t xml:space="preserve"> </w:t>
      </w:r>
      <w:r w:rsidRPr="00FE2740">
        <w:rPr>
          <w:b/>
          <w:sz w:val="28"/>
          <w:szCs w:val="28"/>
        </w:rPr>
        <w:t>,,dreptului național și internațional’’</w:t>
      </w:r>
    </w:p>
    <w:p w:rsidR="00FE2740" w:rsidRDefault="00FE2740" w:rsidP="00FE2740">
      <w:pPr>
        <w:ind w:firstLine="720"/>
        <w:rPr>
          <w:rStyle w:val="sartttl"/>
          <w:color w:val="000000"/>
          <w:sz w:val="28"/>
          <w:szCs w:val="28"/>
        </w:rPr>
      </w:pPr>
      <w:r w:rsidRPr="00B02BF5">
        <w:rPr>
          <w:rStyle w:val="sartttl"/>
          <w:color w:val="000000"/>
          <w:sz w:val="28"/>
          <w:szCs w:val="28"/>
        </w:rPr>
        <w:t>Art.15</w:t>
      </w:r>
    </w:p>
    <w:p w:rsidR="00FE2740" w:rsidRDefault="00FE2740" w:rsidP="00FE2740">
      <w:pPr>
        <w:ind w:firstLine="720"/>
        <w:rPr>
          <w:rStyle w:val="spar"/>
          <w:color w:val="0000FF"/>
          <w:sz w:val="28"/>
          <w:szCs w:val="28"/>
        </w:rPr>
      </w:pPr>
      <w:r w:rsidRPr="00B02BF5">
        <w:rPr>
          <w:rStyle w:val="spar"/>
          <w:color w:val="0000FF"/>
          <w:sz w:val="28"/>
          <w:szCs w:val="28"/>
        </w:rPr>
        <w:t>Derogare în caz de stare de urgență</w:t>
      </w:r>
    </w:p>
    <w:p w:rsidR="00FE2740" w:rsidRDefault="00FE2740" w:rsidP="00FE2740">
      <w:pPr>
        <w:ind w:firstLine="720"/>
        <w:rPr>
          <w:rStyle w:val="spar"/>
          <w:color w:val="0000FF"/>
          <w:sz w:val="28"/>
          <w:szCs w:val="28"/>
        </w:rPr>
      </w:pPr>
      <w:r w:rsidRPr="00B02BF5">
        <w:rPr>
          <w:rStyle w:val="spar"/>
          <w:color w:val="0000FF"/>
          <w:sz w:val="28"/>
          <w:szCs w:val="28"/>
        </w:rPr>
        <w:t>1. În caz de război sau de alt pericol public ce amenință viață națiunii, orice înaltă parte contractantă poate lua măsuri care derogă de la obligațiile prevăzute de prezenta convenție, în măsura strictă în care situația o cere și cu condiția ca aceste măsuri să nu fie în contradicție cu alte obligații care decurg din dreptul internațional.</w:t>
      </w:r>
    </w:p>
    <w:p w:rsidR="00FE2740" w:rsidRPr="00B02BF5" w:rsidRDefault="00FE2740" w:rsidP="00FE2740">
      <w:pPr>
        <w:ind w:firstLine="720"/>
        <w:rPr>
          <w:rStyle w:val="spar"/>
          <w:b/>
          <w:color w:val="0000FF"/>
          <w:sz w:val="28"/>
          <w:szCs w:val="28"/>
        </w:rPr>
      </w:pPr>
      <w:r w:rsidRPr="00B02BF5">
        <w:rPr>
          <w:rStyle w:val="spar"/>
          <w:b/>
          <w:color w:val="0000FF"/>
          <w:sz w:val="28"/>
          <w:szCs w:val="28"/>
        </w:rPr>
        <w:t>2.</w:t>
      </w:r>
      <w:r w:rsidRPr="00B02BF5">
        <w:rPr>
          <w:rStyle w:val="spar"/>
          <w:color w:val="0000FF"/>
          <w:sz w:val="28"/>
          <w:szCs w:val="28"/>
        </w:rPr>
        <w:t xml:space="preserve"> </w:t>
      </w:r>
      <w:r w:rsidRPr="00B02BF5">
        <w:rPr>
          <w:rStyle w:val="spar"/>
          <w:b/>
          <w:color w:val="0000FF"/>
          <w:sz w:val="28"/>
          <w:szCs w:val="28"/>
        </w:rPr>
        <w:t>Dispoziția precedenta nu îngăduie nici o derogare de la</w:t>
      </w:r>
      <w:r w:rsidRPr="00B02BF5">
        <w:rPr>
          <w:rStyle w:val="spar"/>
          <w:color w:val="0000FF"/>
          <w:sz w:val="28"/>
          <w:szCs w:val="28"/>
        </w:rPr>
        <w:t xml:space="preserve"> art. 2, cu excepția cazului de deces rezultând din acte licite de război, și nici de la art. 3, art. 4 paragraful 1 și </w:t>
      </w:r>
      <w:r w:rsidRPr="00B02BF5">
        <w:rPr>
          <w:rStyle w:val="spar"/>
          <w:b/>
          <w:color w:val="0000FF"/>
          <w:sz w:val="28"/>
          <w:szCs w:val="28"/>
        </w:rPr>
        <w:t xml:space="preserve">art. 7; </w:t>
      </w:r>
    </w:p>
    <w:p w:rsidR="00FE2740" w:rsidRPr="00B02BF5" w:rsidRDefault="00FE2740" w:rsidP="00FE2740">
      <w:pPr>
        <w:ind w:firstLine="720"/>
        <w:rPr>
          <w:b/>
          <w:sz w:val="28"/>
          <w:szCs w:val="28"/>
          <w:u w:val="single"/>
        </w:rPr>
      </w:pPr>
      <w:r w:rsidRPr="00B02BF5">
        <w:rPr>
          <w:rStyle w:val="spar"/>
          <w:color w:val="0000FF"/>
          <w:sz w:val="28"/>
          <w:szCs w:val="28"/>
        </w:rPr>
        <w:t xml:space="preserve">Orice înaltă parte contractantă ce exercită acest drept de derogare îl informează pe deplin pe secretarul general al Consiliului Europei cu privire la </w:t>
      </w:r>
      <w:r w:rsidRPr="00B02BF5">
        <w:rPr>
          <w:rStyle w:val="spar"/>
          <w:color w:val="0000FF"/>
          <w:sz w:val="28"/>
          <w:szCs w:val="28"/>
        </w:rPr>
        <w:lastRenderedPageBreak/>
        <w:t>măsurile luate și la motivele care le-au determinat. Aceasta trebuie, de asemenea, sa informeze pe secretarul general al Consiliului Europei și asupra datei la care aceste măsuri au încetat a fi în vigoare și de la care dispozițiile convenției devin din nou deplin aplicabile.</w:t>
      </w:r>
    </w:p>
    <w:p w:rsidR="00FE2740" w:rsidRPr="00B02BF5" w:rsidRDefault="00FE2740" w:rsidP="00FE2740">
      <w:pPr>
        <w:ind w:firstLine="720"/>
        <w:rPr>
          <w:rStyle w:val="spar"/>
          <w:color w:val="0000FF"/>
          <w:sz w:val="28"/>
          <w:szCs w:val="28"/>
        </w:rPr>
      </w:pPr>
      <w:r>
        <w:rPr>
          <w:rStyle w:val="sartttl"/>
          <w:color w:val="000000"/>
          <w:sz w:val="28"/>
          <w:szCs w:val="28"/>
        </w:rPr>
        <w:t>Art.</w:t>
      </w:r>
      <w:r w:rsidRPr="00B02BF5">
        <w:rPr>
          <w:rStyle w:val="sartttl"/>
          <w:color w:val="000000"/>
          <w:sz w:val="28"/>
          <w:szCs w:val="28"/>
        </w:rPr>
        <w:t xml:space="preserve"> 17 </w:t>
      </w:r>
      <w:r w:rsidRPr="00B02BF5">
        <w:rPr>
          <w:rStyle w:val="spar"/>
          <w:color w:val="0000FF"/>
          <w:sz w:val="28"/>
          <w:szCs w:val="28"/>
        </w:rPr>
        <w:t>Interzicerea abuzului de drept;</w:t>
      </w:r>
    </w:p>
    <w:p w:rsidR="00FE2740" w:rsidRDefault="00FE2740" w:rsidP="00FE2740">
      <w:pPr>
        <w:ind w:firstLine="720"/>
        <w:rPr>
          <w:rStyle w:val="spar"/>
          <w:color w:val="0000FF"/>
          <w:sz w:val="28"/>
          <w:szCs w:val="28"/>
        </w:rPr>
      </w:pPr>
      <w:r w:rsidRPr="00B02BF5">
        <w:rPr>
          <w:rStyle w:val="spar"/>
          <w:color w:val="0000FF"/>
          <w:sz w:val="28"/>
          <w:szCs w:val="28"/>
        </w:rPr>
        <w:t>Nici o dispoziție din prezenta convenție nu poate fi interpretată ca implicând, pentru un stat, un grup sau un individ, un drept oarecare de a desfășura o activitate sau de a îndeplini un act ce urmărește distrugerea drepturilor sau a libertăților recunoscute de prezenta convenție sau de a aduce limitări mai ample acestor drepturi și libertăți decât acelea prevăzute de aceasta convenție.</w:t>
      </w:r>
    </w:p>
    <w:p w:rsidR="00A241A7" w:rsidRPr="00A241A7" w:rsidRDefault="00A241A7" w:rsidP="00FE2740">
      <w:pPr>
        <w:ind w:firstLine="720"/>
        <w:rPr>
          <w:rStyle w:val="spar"/>
          <w:b/>
          <w:color w:val="0000FF"/>
          <w:sz w:val="28"/>
          <w:szCs w:val="28"/>
        </w:rPr>
      </w:pPr>
      <w:r w:rsidRPr="00A241A7">
        <w:rPr>
          <w:rStyle w:val="spar"/>
          <w:b/>
          <w:color w:val="0000FF"/>
          <w:sz w:val="28"/>
          <w:szCs w:val="28"/>
        </w:rPr>
        <w:t>IV. Practica Curtii Europene pentru Drepturile Omului:</w:t>
      </w:r>
    </w:p>
    <w:p w:rsidR="00D543C4" w:rsidRPr="00E26C08" w:rsidRDefault="00D543C4" w:rsidP="00D543C4">
      <w:pPr>
        <w:spacing w:after="0" w:line="360" w:lineRule="auto"/>
        <w:ind w:firstLine="720"/>
        <w:jc w:val="both"/>
        <w:rPr>
          <w:rFonts w:ascii="Times New Roman" w:hAnsi="Times New Roman" w:cs="Times New Roman"/>
          <w:sz w:val="32"/>
          <w:szCs w:val="32"/>
        </w:rPr>
      </w:pPr>
      <w:r>
        <w:rPr>
          <w:rFonts w:ascii="Times New Roman" w:hAnsi="Times New Roman" w:cs="Times New Roman"/>
          <w:sz w:val="32"/>
          <w:szCs w:val="32"/>
        </w:rPr>
        <w:t>-</w:t>
      </w:r>
      <w:r w:rsidRPr="00E26C08">
        <w:rPr>
          <w:rFonts w:ascii="Times New Roman" w:hAnsi="Times New Roman" w:cs="Times New Roman"/>
          <w:sz w:val="32"/>
          <w:szCs w:val="32"/>
        </w:rPr>
        <w:t xml:space="preserve"> Hotarirea CEDO in cauza Dumitru Popescu impotriva Romaniei (publicata in Monitorul Oficial nr. 830/5 decembrie 2007), paragraful 104: </w:t>
      </w:r>
      <w:r w:rsidRPr="00E26C08">
        <w:rPr>
          <w:rFonts w:ascii="Times New Roman" w:hAnsi="Times New Roman" w:cs="Times New Roman"/>
          <w:sz w:val="32"/>
          <w:szCs w:val="32"/>
          <w:u w:val="single"/>
        </w:rPr>
        <w:t>”</w:t>
      </w:r>
      <w:r w:rsidRPr="00E26C08">
        <w:rPr>
          <w:rFonts w:ascii="Times New Roman" w:hAnsi="Times New Roman" w:cs="Times New Roman"/>
          <w:bCs/>
          <w:sz w:val="32"/>
          <w:szCs w:val="32"/>
          <w:u w:val="single"/>
        </w:rPr>
        <w:t>statutul conferit Conventiei in dreptul intern permite instantelor nationale sa inlature – din oficiu sau la cererea partilor – prevederile dreptului intern pe care le considera incompatibile cu Conventia si protocoalele sale aditionale</w:t>
      </w:r>
      <w:r w:rsidRPr="00E26C08">
        <w:rPr>
          <w:rFonts w:ascii="Times New Roman" w:hAnsi="Times New Roman" w:cs="Times New Roman"/>
          <w:sz w:val="32"/>
          <w:szCs w:val="32"/>
          <w:u w:val="single"/>
        </w:rPr>
        <w:t>”</w:t>
      </w:r>
      <w:r w:rsidRPr="00E26C08">
        <w:rPr>
          <w:rFonts w:ascii="Times New Roman" w:hAnsi="Times New Roman" w:cs="Times New Roman"/>
          <w:sz w:val="32"/>
          <w:szCs w:val="32"/>
        </w:rPr>
        <w:t xml:space="preserve">; </w:t>
      </w:r>
    </w:p>
    <w:p w:rsidR="00D543C4" w:rsidRPr="00E26C08" w:rsidRDefault="00D543C4" w:rsidP="00D543C4">
      <w:pPr>
        <w:spacing w:after="0" w:line="360" w:lineRule="auto"/>
        <w:ind w:firstLine="720"/>
        <w:jc w:val="both"/>
        <w:rPr>
          <w:rFonts w:ascii="Times New Roman" w:hAnsi="Times New Roman" w:cs="Times New Roman"/>
          <w:sz w:val="32"/>
          <w:szCs w:val="32"/>
        </w:rPr>
      </w:pPr>
      <w:r w:rsidRPr="00E26C08">
        <w:rPr>
          <w:rFonts w:ascii="Times New Roman" w:hAnsi="Times New Roman" w:cs="Times New Roman"/>
          <w:sz w:val="32"/>
          <w:szCs w:val="32"/>
        </w:rPr>
        <w:t>Conventia europeana pentru apararea drepturilor omului si a libertatilor fundamentale face parte integranta din ordinea juridica interna a statului roman conf. art. 11,  art. 20, art. 148(2),</w:t>
      </w:r>
      <w:r>
        <w:rPr>
          <w:rFonts w:ascii="Times New Roman" w:hAnsi="Times New Roman" w:cs="Times New Roman"/>
          <w:sz w:val="32"/>
          <w:szCs w:val="32"/>
        </w:rPr>
        <w:t xml:space="preserve"> </w:t>
      </w:r>
      <w:r w:rsidRPr="00E26C08">
        <w:rPr>
          <w:rFonts w:ascii="Times New Roman" w:hAnsi="Times New Roman" w:cs="Times New Roman"/>
          <w:sz w:val="32"/>
          <w:szCs w:val="32"/>
        </w:rPr>
        <w:t>(4) din Constitutia Romaniei;</w:t>
      </w:r>
    </w:p>
    <w:p w:rsidR="00D543C4" w:rsidRPr="00E26C08" w:rsidRDefault="00D543C4" w:rsidP="00D543C4">
      <w:pPr>
        <w:spacing w:after="0" w:line="360" w:lineRule="auto"/>
        <w:ind w:firstLine="720"/>
        <w:jc w:val="both"/>
        <w:rPr>
          <w:rFonts w:ascii="Times New Roman" w:hAnsi="Times New Roman" w:cs="Times New Roman"/>
          <w:sz w:val="32"/>
          <w:szCs w:val="32"/>
        </w:rPr>
      </w:pPr>
      <w:r w:rsidRPr="00E26C08">
        <w:rPr>
          <w:rFonts w:ascii="Times New Roman" w:hAnsi="Times New Roman" w:cs="Times New Roman"/>
          <w:sz w:val="32"/>
          <w:szCs w:val="32"/>
        </w:rPr>
        <w:t xml:space="preserve"> Potrivit par. 103 din aceeasi Hotarire CEDO:</w:t>
      </w:r>
    </w:p>
    <w:p w:rsidR="00D543C4" w:rsidRDefault="00D543C4" w:rsidP="00D543C4">
      <w:pPr>
        <w:spacing w:after="0" w:line="360" w:lineRule="auto"/>
        <w:ind w:firstLine="720"/>
        <w:jc w:val="both"/>
        <w:rPr>
          <w:rFonts w:ascii="Times New Roman" w:hAnsi="Times New Roman" w:cs="Times New Roman"/>
          <w:sz w:val="32"/>
          <w:szCs w:val="32"/>
        </w:rPr>
      </w:pPr>
      <w:r w:rsidRPr="00E26C08">
        <w:rPr>
          <w:rFonts w:ascii="Times New Roman" w:hAnsi="Times New Roman" w:cs="Times New Roman"/>
          <w:sz w:val="32"/>
          <w:szCs w:val="32"/>
        </w:rPr>
        <w:t xml:space="preserve"> „</w:t>
      </w:r>
      <w:r w:rsidRPr="00E26C08">
        <w:rPr>
          <w:rFonts w:ascii="Times New Roman" w:hAnsi="Times New Roman" w:cs="Times New Roman"/>
          <w:b/>
          <w:bCs/>
          <w:sz w:val="32"/>
          <w:szCs w:val="32"/>
        </w:rPr>
        <w:t xml:space="preserve">Acest aspect implica obligatia pentru judecatorul national de a asigura efectul deplin al normelor acesteia, asigurindu-le </w:t>
      </w:r>
      <w:r w:rsidRPr="00E26C08">
        <w:rPr>
          <w:rFonts w:ascii="Times New Roman" w:hAnsi="Times New Roman" w:cs="Times New Roman"/>
          <w:b/>
          <w:bCs/>
          <w:sz w:val="32"/>
          <w:szCs w:val="32"/>
        </w:rPr>
        <w:lastRenderedPageBreak/>
        <w:t xml:space="preserve">preeminenta fata de orice alta prevedere contrara din legislatia nationala, </w:t>
      </w:r>
      <w:r w:rsidRPr="00E26C08">
        <w:rPr>
          <w:rFonts w:ascii="Times New Roman" w:hAnsi="Times New Roman" w:cs="Times New Roman"/>
          <w:b/>
          <w:bCs/>
          <w:sz w:val="32"/>
          <w:szCs w:val="32"/>
          <w:u w:val="single"/>
        </w:rPr>
        <w:t>fara sa fie nevoie sa astepte abrogarea acesteia de catre legiuitor</w:t>
      </w:r>
      <w:r w:rsidRPr="00E26C08">
        <w:rPr>
          <w:rFonts w:ascii="Times New Roman" w:hAnsi="Times New Roman" w:cs="Times New Roman"/>
          <w:sz w:val="32"/>
          <w:szCs w:val="32"/>
          <w:u w:val="single"/>
        </w:rPr>
        <w:t>”</w:t>
      </w:r>
      <w:r w:rsidRPr="00E26C08">
        <w:rPr>
          <w:rFonts w:ascii="Times New Roman" w:hAnsi="Times New Roman" w:cs="Times New Roman"/>
          <w:sz w:val="32"/>
          <w:szCs w:val="32"/>
        </w:rPr>
        <w:t xml:space="preserve">. </w:t>
      </w:r>
    </w:p>
    <w:p w:rsidR="00A241A7" w:rsidRDefault="00A241A7" w:rsidP="00FE2740">
      <w:pPr>
        <w:ind w:firstLine="720"/>
        <w:rPr>
          <w:rStyle w:val="spar"/>
          <w:color w:val="0000FF"/>
          <w:sz w:val="28"/>
          <w:szCs w:val="28"/>
        </w:rPr>
      </w:pPr>
    </w:p>
    <w:p w:rsidR="00A241A7" w:rsidRPr="00A241A7" w:rsidRDefault="00A241A7" w:rsidP="00A241A7">
      <w:pPr>
        <w:rPr>
          <w:rStyle w:val="spar"/>
          <w:b/>
          <w:color w:val="0000FF"/>
          <w:sz w:val="28"/>
          <w:szCs w:val="28"/>
        </w:rPr>
      </w:pPr>
      <w:r>
        <w:rPr>
          <w:rStyle w:val="spar"/>
          <w:color w:val="0000FF"/>
          <w:sz w:val="28"/>
          <w:szCs w:val="28"/>
        </w:rPr>
        <w:tab/>
      </w:r>
      <w:r w:rsidRPr="00A241A7">
        <w:rPr>
          <w:rStyle w:val="spar"/>
          <w:b/>
          <w:color w:val="0000FF"/>
          <w:sz w:val="28"/>
          <w:szCs w:val="28"/>
        </w:rPr>
        <w:t>V.</w:t>
      </w:r>
      <w:r>
        <w:rPr>
          <w:rStyle w:val="spar"/>
          <w:color w:val="0000FF"/>
          <w:sz w:val="28"/>
          <w:szCs w:val="28"/>
        </w:rPr>
        <w:t xml:space="preserve"> </w:t>
      </w:r>
      <w:r w:rsidRPr="00A241A7">
        <w:rPr>
          <w:rStyle w:val="spar"/>
          <w:b/>
          <w:color w:val="0000FF"/>
          <w:sz w:val="28"/>
          <w:szCs w:val="28"/>
        </w:rPr>
        <w:t>Dispozitiile enuntate de</w:t>
      </w:r>
      <w:r>
        <w:rPr>
          <w:rStyle w:val="spar"/>
          <w:color w:val="0000FF"/>
          <w:sz w:val="28"/>
          <w:szCs w:val="28"/>
        </w:rPr>
        <w:t xml:space="preserve"> </w:t>
      </w:r>
      <w:r w:rsidRPr="00A241A7">
        <w:rPr>
          <w:rStyle w:val="spar"/>
          <w:b/>
          <w:color w:val="0000FF"/>
          <w:sz w:val="28"/>
          <w:szCs w:val="28"/>
        </w:rPr>
        <w:t>Inalta Curte de casatie si Justitie:</w:t>
      </w:r>
    </w:p>
    <w:p w:rsidR="00A241A7" w:rsidRDefault="00A241A7" w:rsidP="00A241A7">
      <w:pPr>
        <w:ind w:firstLine="720"/>
        <w:rPr>
          <w:rStyle w:val="spar"/>
          <w:color w:val="0000FF"/>
          <w:sz w:val="28"/>
          <w:szCs w:val="28"/>
        </w:rPr>
      </w:pPr>
      <w:r w:rsidRPr="00A241A7">
        <w:rPr>
          <w:rStyle w:val="spar"/>
          <w:color w:val="0000FF"/>
          <w:sz w:val="28"/>
          <w:szCs w:val="28"/>
        </w:rPr>
        <w:t xml:space="preserve">   </w:t>
      </w:r>
      <w:r>
        <w:rPr>
          <w:rStyle w:val="spar"/>
          <w:color w:val="0000FF"/>
          <w:sz w:val="28"/>
          <w:szCs w:val="28"/>
        </w:rPr>
        <w:t>A</w:t>
      </w:r>
      <w:r w:rsidRPr="00A241A7">
        <w:rPr>
          <w:rStyle w:val="spar"/>
          <w:color w:val="0000FF"/>
          <w:sz w:val="28"/>
          <w:szCs w:val="28"/>
        </w:rPr>
        <w:t>ngajamentul public  al  Doamnei Vicepresedinta ICCJ Hermina Iancu, la Conferinta judecatorilor internationali 2025, care a avut loc Facultatea de Drept a Universitatii din Craiova, publicat pe site-ul de informare</w:t>
      </w:r>
      <w:r>
        <w:rPr>
          <w:rStyle w:val="spar"/>
          <w:color w:val="0000FF"/>
          <w:sz w:val="28"/>
          <w:szCs w:val="28"/>
        </w:rPr>
        <w:t xml:space="preserve"> juridica </w:t>
      </w:r>
      <w:hyperlink r:id="rId6" w:history="1">
        <w:r w:rsidRPr="009F6F8E">
          <w:rPr>
            <w:rStyle w:val="Hyperlink"/>
            <w:sz w:val="28"/>
            <w:szCs w:val="28"/>
          </w:rPr>
          <w:t>www.luju.ro</w:t>
        </w:r>
      </w:hyperlink>
      <w:r>
        <w:rPr>
          <w:rStyle w:val="spar"/>
          <w:color w:val="0000FF"/>
          <w:sz w:val="28"/>
          <w:szCs w:val="28"/>
        </w:rPr>
        <w:t xml:space="preserve"> privind - TRIADA DE LOIALITATE JURIDICA;</w:t>
      </w:r>
    </w:p>
    <w:p w:rsidR="00A241A7" w:rsidRPr="00A241A7" w:rsidRDefault="00A241A7" w:rsidP="00A241A7">
      <w:pPr>
        <w:ind w:firstLine="720"/>
        <w:rPr>
          <w:rStyle w:val="spar"/>
          <w:color w:val="0000FF"/>
          <w:sz w:val="28"/>
          <w:szCs w:val="28"/>
        </w:rPr>
      </w:pPr>
      <w:r w:rsidRPr="00A241A7">
        <w:rPr>
          <w:rStyle w:val="spar"/>
          <w:color w:val="0000FF"/>
          <w:sz w:val="28"/>
          <w:szCs w:val="28"/>
        </w:rPr>
        <w:t xml:space="preserve"> “In fata noastra, a judecatorilor, se afla o tripla responsabilitate: sa pastram coerenta dreptului intern, sa garantam efectivitatea dreptului Uniunii Europene, si sa respectam standardele Conventiei Europene a Drepturilor Omului... Judecatorul trebuie sa stie sa asculte vocea Constitutiei, sa inteleaga ratiunea dreptului european si sa simta vibratia umana a Conventiei”</w:t>
      </w:r>
    </w:p>
    <w:p w:rsidR="00A241A7" w:rsidRPr="00A241A7" w:rsidRDefault="00A241A7" w:rsidP="00A241A7">
      <w:pPr>
        <w:ind w:firstLine="720"/>
        <w:rPr>
          <w:rStyle w:val="spar"/>
          <w:color w:val="0000FF"/>
          <w:sz w:val="28"/>
          <w:szCs w:val="28"/>
        </w:rPr>
      </w:pPr>
      <w:r w:rsidRPr="00A241A7">
        <w:rPr>
          <w:rStyle w:val="spar"/>
          <w:color w:val="0000FF"/>
          <w:sz w:val="28"/>
          <w:szCs w:val="28"/>
        </w:rPr>
        <w:t xml:space="preserve">Judecatorii romani au un triplu angajament, care in realitate nu este decat expresia unei singure fidelitati, si anume fidelitatea fata de ideea de dreptate. Este vorba despre un angajament al judecatorului roman fata de ordinea constitutionala nationala, fata de dreptul Uniunii Europe si fata de sistemul conventional al drepturilor omului. </w:t>
      </w:r>
    </w:p>
    <w:p w:rsidR="00A241A7" w:rsidRPr="00A241A7" w:rsidRDefault="00A241A7" w:rsidP="00A241A7">
      <w:pPr>
        <w:ind w:firstLine="720"/>
        <w:rPr>
          <w:rStyle w:val="spar"/>
          <w:color w:val="0000FF"/>
          <w:sz w:val="28"/>
          <w:szCs w:val="28"/>
        </w:rPr>
      </w:pPr>
      <w:r w:rsidRPr="00A241A7">
        <w:rPr>
          <w:rStyle w:val="spar"/>
          <w:color w:val="0000FF"/>
          <w:sz w:val="28"/>
          <w:szCs w:val="28"/>
        </w:rPr>
        <w:t xml:space="preserve"> Ideile au fost enuntate de judecatoarea Hermina Iancu (foto), vicepresedinta Inaltei Curti de Casatie si Justitie, la Conferinta judecatorilor internationali 2025, care a avut loc Facultatea de Drept a Universitatii din Craiova.</w:t>
      </w:r>
    </w:p>
    <w:p w:rsidR="00A241A7" w:rsidRPr="00A241A7" w:rsidRDefault="00A241A7" w:rsidP="00A241A7">
      <w:pPr>
        <w:ind w:firstLine="720"/>
        <w:rPr>
          <w:rStyle w:val="spar"/>
          <w:color w:val="0000FF"/>
          <w:sz w:val="28"/>
          <w:szCs w:val="28"/>
        </w:rPr>
      </w:pPr>
      <w:r w:rsidRPr="00A241A7">
        <w:rPr>
          <w:rStyle w:val="spar"/>
          <w:color w:val="0000FF"/>
          <w:sz w:val="28"/>
          <w:szCs w:val="28"/>
        </w:rPr>
        <w:t>Iata mesajul vicepresedintei ICCJ Hermina Iancu:</w:t>
      </w:r>
    </w:p>
    <w:p w:rsidR="00A241A7" w:rsidRPr="00A241A7" w:rsidRDefault="00A241A7" w:rsidP="00A241A7">
      <w:pPr>
        <w:ind w:firstLine="720"/>
        <w:rPr>
          <w:rStyle w:val="spar"/>
          <w:color w:val="0000FF"/>
          <w:sz w:val="28"/>
          <w:szCs w:val="28"/>
        </w:rPr>
      </w:pPr>
      <w:r w:rsidRPr="00A241A7">
        <w:rPr>
          <w:rStyle w:val="spar"/>
          <w:color w:val="0000FF"/>
          <w:sz w:val="28"/>
          <w:szCs w:val="28"/>
        </w:rPr>
        <w:t>“Suntem onorati sa participam la aceasta conferenta alaturi de judecatori ai Curtii de Justitie a Uniunii Europene si ai Curtii Europene a Drepturilor Omului.</w:t>
      </w:r>
    </w:p>
    <w:p w:rsidR="00A241A7" w:rsidRPr="00A241A7" w:rsidRDefault="00A241A7" w:rsidP="00A241A7">
      <w:pPr>
        <w:ind w:firstLine="720"/>
        <w:rPr>
          <w:rStyle w:val="spar"/>
          <w:color w:val="0000FF"/>
          <w:sz w:val="28"/>
          <w:szCs w:val="28"/>
        </w:rPr>
      </w:pPr>
      <w:r w:rsidRPr="00A241A7">
        <w:rPr>
          <w:rStyle w:val="spar"/>
          <w:color w:val="0000FF"/>
          <w:sz w:val="28"/>
          <w:szCs w:val="28"/>
        </w:rPr>
        <w:lastRenderedPageBreak/>
        <w:t>In fata acestor doua instante care definesc, fiecare in felul sau, constiinta juridica a Europei, judecatorul national invata sa priveasca dreptul nu doar ca pe un sistem de norme, ci ca pe un limbaj comun al valorilor fundamentale.</w:t>
      </w:r>
    </w:p>
    <w:p w:rsidR="00A241A7" w:rsidRPr="00A241A7" w:rsidRDefault="00A241A7" w:rsidP="00A241A7">
      <w:pPr>
        <w:ind w:firstLine="720"/>
        <w:rPr>
          <w:rStyle w:val="spar"/>
          <w:color w:val="0000FF"/>
          <w:sz w:val="28"/>
          <w:szCs w:val="28"/>
        </w:rPr>
      </w:pPr>
      <w:r w:rsidRPr="00A241A7">
        <w:rPr>
          <w:rStyle w:val="spar"/>
          <w:color w:val="0000FF"/>
          <w:sz w:val="28"/>
          <w:szCs w:val="28"/>
        </w:rPr>
        <w:t>Pentru orice instanta suprema dintr-un stat membru al Uniunii Europene, reflectia asupra valorilor si principiilor care fundamenteaza ordinea juridica nu este un exercitiu teoretic, ci o obligatie a discernamantului judiciar.</w:t>
      </w:r>
    </w:p>
    <w:p w:rsidR="00A241A7" w:rsidRPr="00A241A7" w:rsidRDefault="00A241A7" w:rsidP="00A241A7">
      <w:pPr>
        <w:ind w:firstLine="720"/>
        <w:rPr>
          <w:rStyle w:val="spar"/>
          <w:color w:val="0000FF"/>
          <w:sz w:val="28"/>
          <w:szCs w:val="28"/>
        </w:rPr>
      </w:pPr>
      <w:r w:rsidRPr="00A241A7">
        <w:rPr>
          <w:rStyle w:val="spar"/>
          <w:color w:val="0000FF"/>
          <w:sz w:val="28"/>
          <w:szCs w:val="28"/>
        </w:rPr>
        <w:t xml:space="preserve">In fata noastra, a judecatorilor, se afla o tripla responsabilitate: sa pastram coerenta dreptului intern, sa garantam efectivitatea dreptului Uniunii Europene, si sa respectam standardele Conventiei Europene a Drepturilor Omului. </w:t>
      </w:r>
    </w:p>
    <w:p w:rsidR="00A241A7" w:rsidRPr="00A241A7" w:rsidRDefault="00A241A7" w:rsidP="00A241A7">
      <w:pPr>
        <w:ind w:firstLine="720"/>
        <w:rPr>
          <w:rStyle w:val="spar"/>
          <w:color w:val="0000FF"/>
          <w:sz w:val="28"/>
          <w:szCs w:val="28"/>
        </w:rPr>
      </w:pPr>
      <w:r w:rsidRPr="00A241A7">
        <w:rPr>
          <w:rStyle w:val="spar"/>
          <w:color w:val="0000FF"/>
          <w:sz w:val="28"/>
          <w:szCs w:val="28"/>
        </w:rPr>
        <w:t>Aceasta este triada de loialitate juridica care defineste misiunea Inaltei Curti de Casatie si Justitie.</w:t>
      </w:r>
    </w:p>
    <w:p w:rsidR="00A241A7" w:rsidRPr="00A241A7" w:rsidRDefault="00A241A7" w:rsidP="00A241A7">
      <w:pPr>
        <w:ind w:firstLine="720"/>
        <w:rPr>
          <w:rStyle w:val="spar"/>
          <w:color w:val="0000FF"/>
          <w:sz w:val="28"/>
          <w:szCs w:val="28"/>
        </w:rPr>
      </w:pPr>
      <w:r w:rsidRPr="00A241A7">
        <w:rPr>
          <w:rStyle w:val="spar"/>
          <w:color w:val="0000FF"/>
          <w:sz w:val="28"/>
          <w:szCs w:val="28"/>
        </w:rPr>
        <w:t>Acest triplu angajament al judecatorului – fata de ordinea constitutionala nationala, fata de dreptul Uniunii Europene si fata de sistemul conventional al drepturilor omului – este, in realitate, expresia unei singure fidelitati: fidelitatea fata de ideea de dreptate.</w:t>
      </w:r>
    </w:p>
    <w:p w:rsidR="00A241A7" w:rsidRPr="00A241A7" w:rsidRDefault="00A241A7" w:rsidP="00A241A7">
      <w:pPr>
        <w:ind w:firstLine="720"/>
        <w:rPr>
          <w:rStyle w:val="spar"/>
          <w:color w:val="0000FF"/>
          <w:sz w:val="28"/>
          <w:szCs w:val="28"/>
        </w:rPr>
      </w:pPr>
      <w:r w:rsidRPr="00A241A7">
        <w:rPr>
          <w:rStyle w:val="spar"/>
          <w:color w:val="0000FF"/>
          <w:sz w:val="28"/>
          <w:szCs w:val="28"/>
        </w:rPr>
        <w:t>Judecatorul national nu este un simplu interpret al legii. El este pastratorul echilibrului dintre nivelurile dreptului si dintre valorile care le anima.</w:t>
      </w:r>
    </w:p>
    <w:p w:rsidR="00A241A7" w:rsidRPr="00A241A7" w:rsidRDefault="00A241A7" w:rsidP="00A241A7">
      <w:pPr>
        <w:ind w:firstLine="720"/>
        <w:rPr>
          <w:rStyle w:val="spar"/>
          <w:color w:val="0000FF"/>
          <w:sz w:val="28"/>
          <w:szCs w:val="28"/>
        </w:rPr>
      </w:pPr>
      <w:r w:rsidRPr="00A241A7">
        <w:rPr>
          <w:rStyle w:val="spar"/>
          <w:color w:val="0000FF"/>
          <w:sz w:val="28"/>
          <w:szCs w:val="28"/>
        </w:rPr>
        <w:t>El trebuie sa stie sa asculte vocea Constitutiei, sa inteleaga ratiunea dreptului european si sa simta vibratia umana a Conventiei.</w:t>
      </w:r>
    </w:p>
    <w:p w:rsidR="00A241A7" w:rsidRPr="00A241A7" w:rsidRDefault="00A241A7" w:rsidP="00A241A7">
      <w:pPr>
        <w:ind w:firstLine="720"/>
        <w:rPr>
          <w:rStyle w:val="spar"/>
          <w:color w:val="0000FF"/>
          <w:sz w:val="28"/>
          <w:szCs w:val="28"/>
        </w:rPr>
      </w:pPr>
      <w:r w:rsidRPr="00A241A7">
        <w:rPr>
          <w:rStyle w:val="spar"/>
          <w:color w:val="0000FF"/>
          <w:sz w:val="28"/>
          <w:szCs w:val="28"/>
        </w:rPr>
        <w:t>Pentru Inalta Curte de Casatie si Justitie, aceasta misiune are o rezonanta speciala.</w:t>
      </w:r>
    </w:p>
    <w:p w:rsidR="00A241A7" w:rsidRPr="00A241A7" w:rsidRDefault="00A241A7" w:rsidP="00A241A7">
      <w:pPr>
        <w:ind w:firstLine="720"/>
        <w:rPr>
          <w:rStyle w:val="spar"/>
          <w:color w:val="0000FF"/>
          <w:sz w:val="28"/>
          <w:szCs w:val="28"/>
        </w:rPr>
      </w:pPr>
      <w:r w:rsidRPr="00A241A7">
        <w:rPr>
          <w:rStyle w:val="spar"/>
          <w:color w:val="0000FF"/>
          <w:sz w:val="28"/>
          <w:szCs w:val="28"/>
        </w:rPr>
        <w:t>Instanta suprema a Romaniei nu este doar gardianul legalitatii si al unitatii jurisprudentei, ci si interfata naturala intre sistemul juridic national si cel european. In aceasta pozitie, ICCJ are vocatia de a transforma valorile comune – statul de drept, independenta justitiei, echitatea procesului – din principii scrise, in realitati traite.</w:t>
      </w:r>
    </w:p>
    <w:p w:rsidR="00A241A7" w:rsidRPr="00A241A7" w:rsidRDefault="00A241A7" w:rsidP="00A241A7">
      <w:pPr>
        <w:ind w:firstLine="720"/>
        <w:rPr>
          <w:rStyle w:val="spar"/>
          <w:color w:val="0000FF"/>
          <w:sz w:val="28"/>
          <w:szCs w:val="28"/>
        </w:rPr>
      </w:pPr>
      <w:r w:rsidRPr="00A241A7">
        <w:rPr>
          <w:rStyle w:val="spar"/>
          <w:color w:val="0000FF"/>
          <w:sz w:val="28"/>
          <w:szCs w:val="28"/>
        </w:rPr>
        <w:t xml:space="preserve">De aceea, atunci cand vorbim despre valorile si principiile de rang constitutional in jurisprudenta Curtii de Justitie a Uniunii Europene, ne referim, in </w:t>
      </w:r>
      <w:r w:rsidRPr="00A241A7">
        <w:rPr>
          <w:rStyle w:val="spar"/>
          <w:color w:val="0000FF"/>
          <w:sz w:val="28"/>
          <w:szCs w:val="28"/>
        </w:rPr>
        <w:lastRenderedPageBreak/>
        <w:t>fond, la substanta ordinii juridice europene: ideea ca legea nu este un scop in sine, ci un instrument al libertatii.</w:t>
      </w:r>
    </w:p>
    <w:p w:rsidR="00A241A7" w:rsidRPr="00A241A7" w:rsidRDefault="00A241A7" w:rsidP="00A241A7">
      <w:pPr>
        <w:ind w:firstLine="720"/>
        <w:rPr>
          <w:rStyle w:val="spar"/>
          <w:color w:val="0000FF"/>
          <w:sz w:val="28"/>
          <w:szCs w:val="28"/>
        </w:rPr>
      </w:pPr>
      <w:r w:rsidRPr="00A241A7">
        <w:rPr>
          <w:rStyle w:val="spar"/>
          <w:color w:val="0000FF"/>
          <w:sz w:val="28"/>
          <w:szCs w:val="28"/>
        </w:rPr>
        <w:t>Curtea de Justitie a Uniunii Europene a reusit sa transpuna aceste valori in norme vii – prin hotarari care au dat continut independentei justitiei, proportionalitatii, securitatii juridice, protectiei increderii legitime si statului de drept. In acest efort, judecatorul national se vede un partener: el asigura coerenta dintre principiile europene si ordinea constitutionala proprie, aducand echilibru intre universal si specific, intre integrare si identitate juridica.</w:t>
      </w:r>
    </w:p>
    <w:p w:rsidR="00A241A7" w:rsidRPr="00A241A7" w:rsidRDefault="00A241A7" w:rsidP="00A241A7">
      <w:pPr>
        <w:ind w:firstLine="720"/>
        <w:rPr>
          <w:rStyle w:val="spar"/>
          <w:color w:val="0000FF"/>
          <w:sz w:val="28"/>
          <w:szCs w:val="28"/>
        </w:rPr>
      </w:pPr>
      <w:r w:rsidRPr="00A241A7">
        <w:rPr>
          <w:rStyle w:val="spar"/>
          <w:color w:val="0000FF"/>
          <w:sz w:val="28"/>
          <w:szCs w:val="28"/>
        </w:rPr>
        <w:t>In acelasi spirit, Curtea Europeana a Drepturilor Omului a dat substanta unei alte dimensiuni a acestui edificiu comun: dimensiunea umana a dreptului.</w:t>
      </w:r>
    </w:p>
    <w:p w:rsidR="00A241A7" w:rsidRPr="00A241A7" w:rsidRDefault="00A241A7" w:rsidP="00A241A7">
      <w:pPr>
        <w:ind w:firstLine="720"/>
        <w:rPr>
          <w:rStyle w:val="spar"/>
          <w:color w:val="0000FF"/>
          <w:sz w:val="28"/>
          <w:szCs w:val="28"/>
        </w:rPr>
      </w:pPr>
      <w:r w:rsidRPr="00A241A7">
        <w:rPr>
          <w:rStyle w:val="spar"/>
          <w:color w:val="0000FF"/>
          <w:sz w:val="28"/>
          <w:szCs w:val="28"/>
        </w:rPr>
        <w:t>Daca CJUE structureaza rational ordinea juridica europeana, CEDO ii confera sens moral si umanitate, reamintindu-ne ca echitatea si demnitatea persoanei trebuie sa ramana masura oricarei decizii judiciare. Judecatorul naţional este chemat sa asigure, in fiecare cauza concreta, transpunerea principiilor conventionale in realitatea dreptului intern, pentru ca drepturile recunoscute de Conventie sa devina efectiv protejate si traite.</w:t>
      </w:r>
    </w:p>
    <w:p w:rsidR="00A241A7" w:rsidRPr="00A241A7" w:rsidRDefault="00A241A7" w:rsidP="00A241A7">
      <w:pPr>
        <w:ind w:firstLine="720"/>
        <w:rPr>
          <w:rStyle w:val="spar"/>
          <w:color w:val="0000FF"/>
          <w:sz w:val="28"/>
          <w:szCs w:val="28"/>
        </w:rPr>
      </w:pPr>
      <w:r w:rsidRPr="00A241A7">
        <w:rPr>
          <w:rStyle w:val="spar"/>
          <w:color w:val="0000FF"/>
          <w:sz w:val="28"/>
          <w:szCs w:val="28"/>
        </w:rPr>
        <w:t>Toate aceste dimensiuni – valorile constitutionale, echitatea procesului penal, dialogul jurisdictional – converg intr-o singura idee:</w:t>
      </w:r>
    </w:p>
    <w:p w:rsidR="00A241A7" w:rsidRPr="00A241A7" w:rsidRDefault="00A241A7" w:rsidP="00A241A7">
      <w:pPr>
        <w:ind w:firstLine="720"/>
        <w:rPr>
          <w:rStyle w:val="spar"/>
          <w:color w:val="0000FF"/>
          <w:sz w:val="28"/>
          <w:szCs w:val="28"/>
        </w:rPr>
      </w:pPr>
      <w:r w:rsidRPr="00A241A7">
        <w:rPr>
          <w:rStyle w:val="spar"/>
          <w:color w:val="0000FF"/>
          <w:sz w:val="28"/>
          <w:szCs w:val="28"/>
        </w:rPr>
        <w:t>Justitia moderna este un exercitiu de echilibru dintre lege si valoare, dintre rigoare si umanitate, dintre autonomia nationala si responsabilitatea europeana.</w:t>
      </w:r>
    </w:p>
    <w:p w:rsidR="00A241A7" w:rsidRPr="00A241A7" w:rsidRDefault="00A241A7" w:rsidP="00A241A7">
      <w:pPr>
        <w:ind w:firstLine="720"/>
        <w:rPr>
          <w:rStyle w:val="spar"/>
          <w:color w:val="0000FF"/>
          <w:sz w:val="28"/>
          <w:szCs w:val="28"/>
        </w:rPr>
      </w:pPr>
      <w:r w:rsidRPr="00A241A7">
        <w:rPr>
          <w:rStyle w:val="spar"/>
          <w:color w:val="0000FF"/>
          <w:sz w:val="28"/>
          <w:szCs w:val="28"/>
        </w:rPr>
        <w:t>Rolul Inaltei Curti de Casatie si Justitie este acela de a unifica nu doar jurisprudenta, ci si spiritul dreptului, de a veghea ca echitatea si proportionalitatea sa nu devina concepte goale, ci repere vii ale actului judiciar.</w:t>
      </w:r>
    </w:p>
    <w:p w:rsidR="00A241A7" w:rsidRDefault="00A241A7" w:rsidP="00D543C4">
      <w:pPr>
        <w:ind w:firstLine="720"/>
        <w:rPr>
          <w:rStyle w:val="spar"/>
          <w:color w:val="0000FF"/>
          <w:sz w:val="28"/>
          <w:szCs w:val="28"/>
        </w:rPr>
      </w:pPr>
      <w:r w:rsidRPr="00A241A7">
        <w:rPr>
          <w:rStyle w:val="spar"/>
          <w:color w:val="0000FF"/>
          <w:sz w:val="28"/>
          <w:szCs w:val="28"/>
        </w:rPr>
        <w:t>Intr-o Europa a pluralismului, justitia noastra ramane limbajul comun al valorilor. Iar acest limbaj, rostit cu demnitate, devine garantia cea mai sigura a libertatii noastre”. Ubi lex non distinguit, nec nos distinguere debemus = Unde legea nu distinge, nici noi nu trebuie sa distingem;  Qui dicit uno, negat de altero = Atunci cand se afirma ceva, se neaga contrariul;</w:t>
      </w:r>
    </w:p>
    <w:p w:rsidR="00FE2740" w:rsidRPr="00D415C3" w:rsidRDefault="00FE2740" w:rsidP="00FE2740">
      <w:pPr>
        <w:ind w:firstLine="720"/>
        <w:rPr>
          <w:rStyle w:val="spar"/>
          <w:b/>
          <w:color w:val="0000FF"/>
          <w:sz w:val="28"/>
          <w:szCs w:val="28"/>
        </w:rPr>
      </w:pPr>
      <w:r w:rsidRPr="00D415C3">
        <w:rPr>
          <w:rStyle w:val="spar"/>
          <w:b/>
          <w:color w:val="0000FF"/>
          <w:sz w:val="28"/>
          <w:szCs w:val="28"/>
        </w:rPr>
        <w:t>In concluzie:</w:t>
      </w:r>
    </w:p>
    <w:p w:rsidR="00FE2740" w:rsidRDefault="00FE2740" w:rsidP="00FE2740">
      <w:pPr>
        <w:ind w:firstLine="720"/>
        <w:rPr>
          <w:rStyle w:val="spar"/>
          <w:color w:val="0000FF"/>
          <w:sz w:val="28"/>
          <w:szCs w:val="28"/>
        </w:rPr>
      </w:pPr>
      <w:r>
        <w:rPr>
          <w:rStyle w:val="spar"/>
          <w:color w:val="0000FF"/>
          <w:sz w:val="28"/>
          <w:szCs w:val="28"/>
        </w:rPr>
        <w:lastRenderedPageBreak/>
        <w:t>Faptele penale incriminate in legile interne din Romania, nu se pedeps</w:t>
      </w:r>
      <w:r w:rsidR="00D543C4">
        <w:rPr>
          <w:rStyle w:val="spar"/>
          <w:color w:val="0000FF"/>
          <w:sz w:val="28"/>
          <w:szCs w:val="28"/>
        </w:rPr>
        <w:t xml:space="preserve">esc daca nu sunt </w:t>
      </w:r>
      <w:r>
        <w:rPr>
          <w:rStyle w:val="spar"/>
          <w:color w:val="0000FF"/>
          <w:sz w:val="28"/>
          <w:szCs w:val="28"/>
        </w:rPr>
        <w:t xml:space="preserve"> incriminare in dreptul international;</w:t>
      </w:r>
    </w:p>
    <w:p w:rsidR="00FE2740" w:rsidRDefault="00FE2740" w:rsidP="00FE2740">
      <w:pPr>
        <w:ind w:firstLine="720"/>
        <w:rPr>
          <w:rStyle w:val="spar"/>
          <w:color w:val="0000FF"/>
          <w:sz w:val="28"/>
          <w:szCs w:val="28"/>
        </w:rPr>
      </w:pPr>
      <w:r>
        <w:rPr>
          <w:rStyle w:val="spar"/>
          <w:color w:val="0000FF"/>
          <w:sz w:val="28"/>
          <w:szCs w:val="28"/>
        </w:rPr>
        <w:t xml:space="preserve">Se aplica art. 16(1), lt.b), teza I-a Cod procedura penala, privind achitarea in instanta penala, dupa caz,  in timpul anchetei la procuror se aplica clasarea  urmaririi penale, conform art. 16(1), lt.b), teza I-a, si art. 17(1), Cod procedura penala; </w:t>
      </w:r>
    </w:p>
    <w:p w:rsidR="00D543C4" w:rsidRDefault="00D543C4" w:rsidP="00FE2740">
      <w:pPr>
        <w:ind w:firstLine="720"/>
        <w:rPr>
          <w:rStyle w:val="spar"/>
          <w:color w:val="0000FF"/>
          <w:sz w:val="28"/>
          <w:szCs w:val="28"/>
        </w:rPr>
      </w:pPr>
      <w:r>
        <w:rPr>
          <w:rStyle w:val="spar"/>
          <w:color w:val="0000FF"/>
          <w:sz w:val="28"/>
          <w:szCs w:val="28"/>
        </w:rPr>
        <w:t xml:space="preserve">In identitate de ratiune este aplicabil art. 7.1 din </w:t>
      </w:r>
      <w:r w:rsidR="00854B31">
        <w:rPr>
          <w:rStyle w:val="spar"/>
          <w:color w:val="0000FF"/>
          <w:sz w:val="28"/>
          <w:szCs w:val="28"/>
        </w:rPr>
        <w:t>CEDO pentru faptele de incriminare a folosirii denumirilor de Barou, UNBR, avocat, din art. 59(6) din Legea 51/1995,r, pe motiv ca nu sunt incriminate in dreptul international;</w:t>
      </w:r>
    </w:p>
    <w:p w:rsidR="00FE2740" w:rsidRDefault="00FE2740" w:rsidP="00FE2740">
      <w:pPr>
        <w:rPr>
          <w:rStyle w:val="spar"/>
          <w:color w:val="0000FF"/>
          <w:sz w:val="28"/>
          <w:szCs w:val="28"/>
        </w:rPr>
      </w:pPr>
      <w:r>
        <w:rPr>
          <w:rStyle w:val="spar"/>
          <w:color w:val="0000FF"/>
          <w:sz w:val="28"/>
          <w:szCs w:val="28"/>
        </w:rPr>
        <w:t xml:space="preserve">                                     Dr.Botomei Vasile,</w:t>
      </w:r>
    </w:p>
    <w:p w:rsidR="00FE2740" w:rsidRDefault="00FE2740" w:rsidP="00FE2740">
      <w:pPr>
        <w:ind w:firstLine="720"/>
        <w:rPr>
          <w:rStyle w:val="spar"/>
          <w:color w:val="0000FF"/>
          <w:sz w:val="28"/>
          <w:szCs w:val="28"/>
        </w:rPr>
      </w:pPr>
      <w:r>
        <w:rPr>
          <w:rStyle w:val="spar"/>
          <w:color w:val="0000FF"/>
          <w:sz w:val="28"/>
          <w:szCs w:val="28"/>
        </w:rPr>
        <w:t xml:space="preserve">                       Bacau, str.Oituz, nr.33,</w:t>
      </w:r>
    </w:p>
    <w:p w:rsidR="00FE2740" w:rsidRDefault="00FE2740" w:rsidP="00FE2740">
      <w:pPr>
        <w:ind w:firstLine="720"/>
        <w:rPr>
          <w:rStyle w:val="spar"/>
          <w:color w:val="0000FF"/>
          <w:sz w:val="28"/>
          <w:szCs w:val="28"/>
        </w:rPr>
      </w:pPr>
      <w:r>
        <w:rPr>
          <w:rStyle w:val="spar"/>
          <w:color w:val="0000FF"/>
          <w:sz w:val="28"/>
          <w:szCs w:val="28"/>
        </w:rPr>
        <w:t xml:space="preserve">                           Mobil 0744191717</w:t>
      </w:r>
    </w:p>
    <w:p w:rsidR="00FE2740" w:rsidRPr="001D3C80" w:rsidRDefault="00FE2740" w:rsidP="00FE2740">
      <w:pPr>
        <w:ind w:firstLine="720"/>
        <w:rPr>
          <w:color w:val="0000FF"/>
          <w:sz w:val="28"/>
          <w:szCs w:val="28"/>
        </w:rPr>
      </w:pPr>
      <w:r>
        <w:rPr>
          <w:color w:val="0000FF"/>
          <w:sz w:val="28"/>
          <w:szCs w:val="28"/>
        </w:rPr>
        <w:t xml:space="preserve">                 </w:t>
      </w:r>
      <w:r>
        <w:rPr>
          <w:noProof/>
          <w:color w:val="0000FF"/>
          <w:sz w:val="28"/>
          <w:szCs w:val="28"/>
        </w:rPr>
        <w:drawing>
          <wp:inline distT="0" distB="0" distL="0" distR="0">
            <wp:extent cx="2141800" cy="986574"/>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147839" cy="989356"/>
                    </a:xfrm>
                    <a:prstGeom prst="rect">
                      <a:avLst/>
                    </a:prstGeom>
                    <a:noFill/>
                    <a:ln w="9525">
                      <a:noFill/>
                      <a:miter lim="800000"/>
                      <a:headEnd/>
                      <a:tailEnd/>
                    </a:ln>
                  </pic:spPr>
                </pic:pic>
              </a:graphicData>
            </a:graphic>
          </wp:inline>
        </w:drawing>
      </w:r>
    </w:p>
    <w:p w:rsidR="004A3AB3" w:rsidRPr="00FE2740" w:rsidRDefault="004A3AB3" w:rsidP="00FE2740"/>
    <w:sectPr w:rsidR="004A3AB3" w:rsidRPr="00FE2740" w:rsidSect="004A3AB3">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5F2F" w:rsidRDefault="00615F2F" w:rsidP="007F01A8">
      <w:pPr>
        <w:spacing w:after="0" w:line="240" w:lineRule="auto"/>
      </w:pPr>
      <w:r>
        <w:separator/>
      </w:r>
    </w:p>
  </w:endnote>
  <w:endnote w:type="continuationSeparator" w:id="0">
    <w:p w:rsidR="00615F2F" w:rsidRDefault="00615F2F" w:rsidP="007F01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989877"/>
      <w:docPartObj>
        <w:docPartGallery w:val="Page Numbers (Bottom of Page)"/>
        <w:docPartUnique/>
      </w:docPartObj>
    </w:sdtPr>
    <w:sdtContent>
      <w:p w:rsidR="00F17005" w:rsidRDefault="007F01A8">
        <w:pPr>
          <w:pStyle w:val="Footer"/>
          <w:jc w:val="center"/>
        </w:pPr>
        <w:r>
          <w:fldChar w:fldCharType="begin"/>
        </w:r>
        <w:r w:rsidR="00FE2740">
          <w:instrText xml:space="preserve"> PAGE   \* MERGEFORMAT </w:instrText>
        </w:r>
        <w:r>
          <w:fldChar w:fldCharType="separate"/>
        </w:r>
        <w:r w:rsidR="00DB0BA6">
          <w:rPr>
            <w:noProof/>
          </w:rPr>
          <w:t>3</w:t>
        </w:r>
        <w:r>
          <w:fldChar w:fldCharType="end"/>
        </w:r>
      </w:p>
    </w:sdtContent>
  </w:sdt>
  <w:p w:rsidR="00F17005" w:rsidRDefault="00615F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5F2F" w:rsidRDefault="00615F2F" w:rsidP="007F01A8">
      <w:pPr>
        <w:spacing w:after="0" w:line="240" w:lineRule="auto"/>
      </w:pPr>
      <w:r>
        <w:separator/>
      </w:r>
    </w:p>
  </w:footnote>
  <w:footnote w:type="continuationSeparator" w:id="0">
    <w:p w:rsidR="00615F2F" w:rsidRDefault="00615F2F" w:rsidP="007F01A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FE2740"/>
    <w:rsid w:val="004A3AB3"/>
    <w:rsid w:val="00615F2F"/>
    <w:rsid w:val="006C6D83"/>
    <w:rsid w:val="007F01A8"/>
    <w:rsid w:val="00854B31"/>
    <w:rsid w:val="00A241A7"/>
    <w:rsid w:val="00A252B7"/>
    <w:rsid w:val="00D543C4"/>
    <w:rsid w:val="00DB0BA6"/>
    <w:rsid w:val="00FE27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7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E2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740"/>
  </w:style>
  <w:style w:type="character" w:customStyle="1" w:styleId="spar">
    <w:name w:val="s_par"/>
    <w:basedOn w:val="DefaultParagraphFont"/>
    <w:rsid w:val="00FE2740"/>
  </w:style>
  <w:style w:type="character" w:customStyle="1" w:styleId="sartttl">
    <w:name w:val="s_art_ttl"/>
    <w:basedOn w:val="DefaultParagraphFont"/>
    <w:rsid w:val="00FE2740"/>
  </w:style>
  <w:style w:type="paragraph" w:styleId="BalloonText">
    <w:name w:val="Balloon Text"/>
    <w:basedOn w:val="Normal"/>
    <w:link w:val="BalloonTextChar"/>
    <w:uiPriority w:val="99"/>
    <w:semiHidden/>
    <w:unhideWhenUsed/>
    <w:rsid w:val="00FE27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2740"/>
    <w:rPr>
      <w:rFonts w:ascii="Tahoma" w:hAnsi="Tahoma" w:cs="Tahoma"/>
      <w:sz w:val="16"/>
      <w:szCs w:val="16"/>
    </w:rPr>
  </w:style>
  <w:style w:type="paragraph" w:styleId="ListParagraph">
    <w:name w:val="List Paragraph"/>
    <w:basedOn w:val="Normal"/>
    <w:uiPriority w:val="34"/>
    <w:qFormat/>
    <w:rsid w:val="00FE2740"/>
    <w:pPr>
      <w:ind w:left="720"/>
      <w:contextualSpacing/>
    </w:pPr>
  </w:style>
  <w:style w:type="character" w:styleId="Hyperlink">
    <w:name w:val="Hyperlink"/>
    <w:basedOn w:val="DefaultParagraphFont"/>
    <w:uiPriority w:val="99"/>
    <w:unhideWhenUsed/>
    <w:rsid w:val="00A241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uju.r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8</Pages>
  <Words>1815</Words>
  <Characters>10350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2026-04-14T11:37:00Z</dcterms:created>
  <dcterms:modified xsi:type="dcterms:W3CDTF">2026-04-14T12:46:00Z</dcterms:modified>
</cp:coreProperties>
</file>